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F0" w:rsidRDefault="00CD22F0" w:rsidP="00467E29">
      <w:pPr>
        <w:spacing w:beforeAutospacing="1" w:after="0" w:afterAutospacing="1" w:line="240" w:lineRule="auto"/>
        <w:jc w:val="center"/>
        <w:rPr>
          <w:rFonts w:ascii="Garamond" w:hAnsi="Garamond" w:cs="Arial"/>
          <w:b/>
          <w:bCs/>
          <w:noProof/>
          <w:color w:val="000000"/>
          <w:sz w:val="25"/>
          <w:szCs w:val="25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92.3pt;margin-top:7.65pt;width:70.05pt;height:63.05pt;z-index:-251658240;visibility:visible;mso-wrap-distance-left:9.05pt;mso-wrap-distance-right:9.05pt" wrapcoords="-232 0 -232 21343 21600 21343 21600 0 -232 0" filled="t">
            <v:imagedata r:id="rId7" o:title=""/>
            <w10:wrap type="tight"/>
          </v:shape>
        </w:pict>
      </w:r>
    </w:p>
    <w:p w:rsidR="00CD22F0" w:rsidRDefault="00CD22F0" w:rsidP="00467E29">
      <w:pPr>
        <w:spacing w:beforeAutospacing="1" w:after="0" w:afterAutospacing="1" w:line="240" w:lineRule="auto"/>
        <w:jc w:val="center"/>
        <w:rPr>
          <w:rFonts w:ascii="Garamond" w:hAnsi="Garamond" w:cs="Arial"/>
          <w:b/>
          <w:bCs/>
          <w:color w:val="000000"/>
          <w:sz w:val="25"/>
          <w:szCs w:val="25"/>
        </w:rPr>
      </w:pPr>
    </w:p>
    <w:p w:rsidR="00CD22F0" w:rsidRDefault="00CD22F0" w:rsidP="00467E29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i/>
          <w:sz w:val="16"/>
          <w:szCs w:val="16"/>
        </w:rPr>
      </w:pPr>
    </w:p>
    <w:p w:rsidR="00CD22F0" w:rsidRDefault="00CD22F0" w:rsidP="00467E29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i/>
          <w:sz w:val="16"/>
          <w:szCs w:val="16"/>
        </w:rPr>
      </w:pPr>
    </w:p>
    <w:p w:rsidR="00CD22F0" w:rsidRPr="0049535A" w:rsidRDefault="00CD22F0" w:rsidP="00F83920">
      <w:pPr>
        <w:jc w:val="center"/>
        <w:rPr>
          <w:sz w:val="40"/>
          <w:szCs w:val="40"/>
        </w:rPr>
      </w:pPr>
      <w:r w:rsidRPr="0049535A">
        <w:rPr>
          <w:sz w:val="40"/>
          <w:szCs w:val="40"/>
        </w:rPr>
        <w:t>COMUNE  DI  MAZZARRA’ SANT’ANDREA</w:t>
      </w:r>
    </w:p>
    <w:p w:rsidR="00CD22F0" w:rsidRDefault="00CD22F0" w:rsidP="00F83920">
      <w:pPr>
        <w:jc w:val="center"/>
        <w:rPr>
          <w:i/>
        </w:rPr>
      </w:pPr>
      <w:r w:rsidRPr="004D34DA">
        <w:rPr>
          <w:i/>
        </w:rPr>
        <w:t>Città Metropolitana di Messina</w:t>
      </w:r>
    </w:p>
    <w:p w:rsidR="00CD22F0" w:rsidRDefault="00CD22F0" w:rsidP="00FD2518">
      <w:pPr>
        <w:pStyle w:val="Header"/>
        <w:spacing w:line="276" w:lineRule="auto"/>
        <w:jc w:val="right"/>
        <w:rPr>
          <w:rFonts w:ascii="Titillium" w:hAnsi="Titillium"/>
          <w:b/>
          <w:sz w:val="20"/>
          <w:szCs w:val="20"/>
        </w:rPr>
      </w:pPr>
    </w:p>
    <w:p w:rsidR="00CD22F0" w:rsidRPr="00B91F3C" w:rsidRDefault="00CD22F0" w:rsidP="00FD2518">
      <w:pPr>
        <w:pStyle w:val="Header"/>
        <w:spacing w:line="276" w:lineRule="auto"/>
        <w:jc w:val="right"/>
        <w:rPr>
          <w:rFonts w:ascii="Titillium" w:hAnsi="Titillium"/>
          <w:b/>
          <w:sz w:val="20"/>
          <w:szCs w:val="20"/>
          <w:u w:val="single"/>
        </w:rPr>
      </w:pPr>
      <w:r w:rsidRPr="00B91F3C">
        <w:rPr>
          <w:rFonts w:ascii="Titillium" w:hAnsi="Titillium"/>
          <w:b/>
          <w:sz w:val="20"/>
          <w:szCs w:val="20"/>
        </w:rPr>
        <w:t xml:space="preserve">Allegato 1.1 alla </w:t>
      </w:r>
      <w:r w:rsidRPr="00B91F3C">
        <w:rPr>
          <w:rFonts w:ascii="Titillium" w:hAnsi="Titillium" w:cs="Times New Roman"/>
          <w:b/>
          <w:sz w:val="20"/>
          <w:szCs w:val="20"/>
        </w:rPr>
        <w:t>delibera ANAC n. 294/2021</w:t>
      </w:r>
    </w:p>
    <w:p w:rsidR="00CD22F0" w:rsidRPr="00C66C84" w:rsidRDefault="00CD22F0" w:rsidP="00467E29">
      <w:pPr>
        <w:pStyle w:val="Default"/>
        <w:spacing w:line="360" w:lineRule="auto"/>
        <w:ind w:right="282"/>
        <w:jc w:val="center"/>
        <w:rPr>
          <w:rFonts w:ascii="Garamond" w:hAnsi="Garamond" w:cs="Arial"/>
          <w:b/>
          <w:i/>
          <w:sz w:val="16"/>
          <w:szCs w:val="16"/>
        </w:rPr>
      </w:pPr>
    </w:p>
    <w:p w:rsidR="00CD22F0" w:rsidRPr="00467E29" w:rsidRDefault="00CD22F0" w:rsidP="00467E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-1"/>
        <w:jc w:val="center"/>
        <w:rPr>
          <w:rFonts w:ascii="Garamond" w:hAnsi="Garamond" w:cs="Arial"/>
          <w:b/>
          <w:sz w:val="26"/>
          <w:szCs w:val="26"/>
        </w:rPr>
      </w:pPr>
      <w:r w:rsidRPr="00467E29">
        <w:rPr>
          <w:rFonts w:ascii="Garamond" w:hAnsi="Garamond" w:cs="Arial"/>
          <w:b/>
          <w:sz w:val="26"/>
          <w:szCs w:val="26"/>
        </w:rPr>
        <w:t xml:space="preserve">DOCUMENTO DI ATTESTAZIONE RELATIVO ALL’ASSOLVIMENTO </w:t>
      </w:r>
    </w:p>
    <w:p w:rsidR="00CD22F0" w:rsidRPr="00467E29" w:rsidRDefault="00CD22F0" w:rsidP="00467E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-1"/>
        <w:jc w:val="center"/>
        <w:rPr>
          <w:rFonts w:ascii="Garamond" w:hAnsi="Garamond" w:cs="Arial"/>
          <w:b/>
          <w:sz w:val="26"/>
          <w:szCs w:val="26"/>
        </w:rPr>
      </w:pPr>
      <w:r w:rsidRPr="00467E29">
        <w:rPr>
          <w:rFonts w:ascii="Garamond" w:hAnsi="Garamond" w:cs="Arial"/>
          <w:b/>
          <w:sz w:val="26"/>
          <w:szCs w:val="26"/>
        </w:rPr>
        <w:t>DEGLI OBBLIGHI IN MATERIA DI TRASPARENZA AL 31 MA</w:t>
      </w:r>
      <w:r>
        <w:rPr>
          <w:rFonts w:ascii="Garamond" w:hAnsi="Garamond" w:cs="Arial"/>
          <w:b/>
          <w:sz w:val="26"/>
          <w:szCs w:val="26"/>
        </w:rPr>
        <w:t>GGIO 2021</w:t>
      </w:r>
    </w:p>
    <w:p w:rsidR="00CD22F0" w:rsidRPr="00C66C84" w:rsidRDefault="00CD22F0" w:rsidP="00467E29">
      <w:pPr>
        <w:pStyle w:val="Default"/>
        <w:spacing w:line="360" w:lineRule="auto"/>
        <w:ind w:right="282"/>
        <w:rPr>
          <w:rFonts w:ascii="Garamond" w:hAnsi="Garamond" w:cs="Arial"/>
          <w:bCs/>
          <w:sz w:val="12"/>
          <w:szCs w:val="12"/>
        </w:rPr>
      </w:pPr>
    </w:p>
    <w:p w:rsidR="00CD22F0" w:rsidRDefault="00CD22F0" w:rsidP="00FD2518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/>
          <w:sz w:val="20"/>
          <w:szCs w:val="20"/>
        </w:rPr>
      </w:pPr>
      <w:r w:rsidRPr="00FD2518">
        <w:rPr>
          <w:rFonts w:ascii="Garamond" w:hAnsi="Garamond" w:cs="Arial"/>
          <w:color w:val="000000"/>
          <w:sz w:val="25"/>
          <w:szCs w:val="25"/>
        </w:rPr>
        <w:t>Il Segretario Comunale del Comune di Mazzarrà Sant’Andrea (ME), quale Responsabile della prevenzione della corruzione</w:t>
      </w:r>
      <w:r w:rsidRPr="00FD2518">
        <w:rPr>
          <w:rFonts w:ascii="Garamond" w:hAnsi="Garamond" w:cs="Arial"/>
          <w:color w:val="000000"/>
          <w:sz w:val="25"/>
          <w:szCs w:val="25"/>
          <w:lang w:eastAsia="it-IT"/>
        </w:rPr>
        <w:t xml:space="preserve"> all’interno dell’Ente</w:t>
      </w:r>
      <w:r w:rsidRPr="00FD2518">
        <w:rPr>
          <w:rFonts w:ascii="Garamond" w:hAnsi="Garamond" w:cs="Arial"/>
          <w:color w:val="000000"/>
          <w:sz w:val="25"/>
          <w:szCs w:val="25"/>
        </w:rPr>
        <w:t xml:space="preserve">, </w:t>
      </w:r>
      <w:r w:rsidRPr="00FD2518">
        <w:rPr>
          <w:rFonts w:ascii="Garamond" w:hAnsi="Garamond" w:cs="Arial"/>
          <w:color w:val="000000"/>
          <w:sz w:val="25"/>
          <w:szCs w:val="25"/>
          <w:lang w:eastAsia="it-IT"/>
        </w:rPr>
        <w:t xml:space="preserve">ha effettuato, </w:t>
      </w:r>
      <w:r w:rsidRPr="00FD2518">
        <w:rPr>
          <w:rFonts w:ascii="Garamond" w:hAnsi="Garamond" w:cs="Times New Roman"/>
        </w:rPr>
        <w:t xml:space="preserve">ai sensi dell’art. 14, co. 4, lett. g), del d.lgs. n. 150/2009 e delle </w:t>
      </w:r>
      <w:r w:rsidRPr="00FD2518">
        <w:rPr>
          <w:rFonts w:ascii="Garamond" w:hAnsi="Garamond" w:cs="Times New Roman"/>
          <w:b/>
        </w:rPr>
        <w:t xml:space="preserve">delibere ANAC n. 1310/2016 e n. 294/2021, </w:t>
      </w:r>
      <w:r w:rsidRPr="00FD2518">
        <w:rPr>
          <w:rFonts w:ascii="Garamond" w:hAnsi="Garamond" w:cs="Times New Roman"/>
        </w:rPr>
        <w:t>la verifica sulla pubblicazione, sulla completezza, sull’aggiornamento e sull’apertura del formato di ciascun documento, dato ed informazione elencati nell’Allegato 2.1.A</w:t>
      </w:r>
      <w:r w:rsidRPr="00987C24">
        <w:rPr>
          <w:rFonts w:ascii="Titillium" w:hAnsi="Titillium" w:cs="Times New Roman"/>
          <w:color w:val="000000"/>
          <w:sz w:val="20"/>
          <w:szCs w:val="20"/>
        </w:rPr>
        <w:t xml:space="preserve"> (e Allegato 2.1.B per amministrazioni ed enti con uffici periferici) – Griglia di rilevazione al </w:t>
      </w:r>
      <w:r w:rsidRPr="00987C24">
        <w:rPr>
          <w:rFonts w:ascii="Titillium" w:hAnsi="Titillium" w:cs="Times New Roman"/>
          <w:b/>
          <w:color w:val="000000"/>
          <w:sz w:val="20"/>
          <w:szCs w:val="20"/>
        </w:rPr>
        <w:t xml:space="preserve">31 maggio 2021 </w:t>
      </w:r>
      <w:r w:rsidRPr="00987C24">
        <w:rPr>
          <w:rFonts w:ascii="Titillium" w:hAnsi="Titillium" w:cs="Times New Roman"/>
          <w:color w:val="000000"/>
          <w:sz w:val="20"/>
          <w:szCs w:val="20"/>
        </w:rPr>
        <w:t>della delibera n. 294/2021.</w:t>
      </w:r>
    </w:p>
    <w:p w:rsidR="00CD22F0" w:rsidRPr="00FD2518" w:rsidRDefault="00CD22F0" w:rsidP="00FD2518">
      <w:pPr>
        <w:pStyle w:val="ListParagraph"/>
        <w:tabs>
          <w:tab w:val="left" w:pos="0"/>
        </w:tabs>
        <w:spacing w:before="120" w:after="0" w:line="276" w:lineRule="auto"/>
        <w:ind w:left="714" w:firstLine="0"/>
        <w:contextualSpacing/>
        <w:rPr>
          <w:rFonts w:ascii="Garamond" w:hAnsi="Garamond" w:cs="Times New Roman"/>
          <w:sz w:val="12"/>
          <w:szCs w:val="12"/>
        </w:rPr>
      </w:pPr>
    </w:p>
    <w:p w:rsidR="00CD22F0" w:rsidRPr="00467E29" w:rsidRDefault="00CD22F0" w:rsidP="00467E29">
      <w:pPr>
        <w:pStyle w:val="ListParagraph"/>
        <w:tabs>
          <w:tab w:val="left" w:pos="0"/>
        </w:tabs>
        <w:spacing w:before="120" w:after="0"/>
        <w:ind w:left="714" w:firstLine="0"/>
        <w:contextualSpacing/>
        <w:rPr>
          <w:rFonts w:ascii="Garamond" w:hAnsi="Garamond" w:cs="Times New Roman"/>
        </w:rPr>
      </w:pPr>
      <w:r w:rsidRPr="00467E29">
        <w:rPr>
          <w:rFonts w:ascii="Garamond" w:hAnsi="Garamond" w:cs="Times New Roman"/>
        </w:rPr>
        <w:t xml:space="preserve">Sulla base di quanto sopra, </w:t>
      </w:r>
      <w:r>
        <w:rPr>
          <w:rFonts w:ascii="Garamond" w:hAnsi="Garamond" w:cs="Times New Roman"/>
        </w:rPr>
        <w:t>il Segretario Comunale</w:t>
      </w:r>
      <w:r w:rsidRPr="00467E29">
        <w:rPr>
          <w:rFonts w:ascii="Garamond" w:hAnsi="Garamond" w:cs="Times New Roman"/>
        </w:rPr>
        <w:t>, ai sensi dell’art. 14,</w:t>
      </w:r>
      <w:r>
        <w:rPr>
          <w:rFonts w:ascii="Garamond" w:hAnsi="Garamond" w:cs="Times New Roman"/>
        </w:rPr>
        <w:t xml:space="preserve"> co</w:t>
      </w:r>
      <w:r w:rsidRPr="00467E29">
        <w:rPr>
          <w:rFonts w:ascii="Garamond" w:hAnsi="Garamond" w:cs="Times New Roman"/>
        </w:rPr>
        <w:t>. 4, lett. g), del d.lgs. n. 150/2009</w:t>
      </w:r>
    </w:p>
    <w:p w:rsidR="00CD22F0" w:rsidRPr="0027396B" w:rsidRDefault="00CD22F0" w:rsidP="00467E29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CD22F0" w:rsidRPr="00467E29" w:rsidRDefault="00CD22F0" w:rsidP="00467E29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>amministrazione/ente ha individuato misure organizzative che assicurano il regolare funzionamento dei flussi informativi per la pubblicazione dei dati nella sezione “Amministrazione trasparente”;</w:t>
      </w:r>
    </w:p>
    <w:p w:rsidR="00CD22F0" w:rsidRDefault="00CD22F0" w:rsidP="00FD2518">
      <w:pPr>
        <w:spacing w:before="120" w:after="0"/>
        <w:ind w:left="426" w:firstLine="282"/>
        <w:rPr>
          <w:rFonts w:ascii="Garamond" w:hAnsi="Garamond" w:cs="Arial"/>
          <w:color w:val="000000"/>
          <w:sz w:val="25"/>
          <w:szCs w:val="25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C66C84">
        <w:rPr>
          <w:rFonts w:ascii="Garamond" w:hAnsi="Garamond" w:cs="Arial"/>
          <w:color w:val="000000"/>
          <w:sz w:val="25"/>
          <w:szCs w:val="25"/>
        </w:rPr>
        <w:t>l’</w:t>
      </w:r>
      <w:r>
        <w:rPr>
          <w:rFonts w:ascii="Garamond" w:hAnsi="Garamond" w:cs="Arial"/>
          <w:color w:val="000000"/>
          <w:sz w:val="25"/>
          <w:szCs w:val="25"/>
        </w:rPr>
        <w:t xml:space="preserve">amministrazione/ente </w:t>
      </w:r>
      <w:r w:rsidRPr="0075130B">
        <w:rPr>
          <w:rFonts w:ascii="Garamond" w:hAnsi="Garamond" w:cs="Arial"/>
          <w:color w:val="000000"/>
          <w:sz w:val="25"/>
          <w:szCs w:val="25"/>
        </w:rPr>
        <w:t xml:space="preserve">ha individuato nella sezione Trasparenza del PTPC i </w:t>
      </w:r>
      <w:r>
        <w:rPr>
          <w:rFonts w:ascii="Garamond" w:hAnsi="Garamond" w:cs="Arial"/>
          <w:color w:val="000000"/>
          <w:sz w:val="25"/>
          <w:szCs w:val="25"/>
        </w:rPr>
        <w:t xml:space="preserve">nominativi dei </w:t>
      </w:r>
      <w:r w:rsidRPr="0075130B">
        <w:rPr>
          <w:rFonts w:ascii="Garamond" w:hAnsi="Garamond" w:cs="Arial"/>
          <w:color w:val="000000"/>
          <w:sz w:val="25"/>
          <w:szCs w:val="25"/>
        </w:rPr>
        <w:t>responsabili della trasmissione e della pubblicazione dei documenti, delle informazioni e dei dati ai sensi dell’art. 10 del d.lgs. 33/2013;</w:t>
      </w:r>
    </w:p>
    <w:p w:rsidR="00CD22F0" w:rsidRPr="00C5488A" w:rsidRDefault="00CD22F0" w:rsidP="00FD2518">
      <w:pPr>
        <w:pStyle w:val="ListParagraph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816A2B">
        <w:rPr>
          <w:rFonts w:ascii="Garamond" w:hAnsi="Garamond" w:cs="Arial"/>
          <w:color w:val="000000"/>
          <w:sz w:val="25"/>
          <w:szCs w:val="25"/>
        </w:rPr>
        <w:t xml:space="preserve">L’amministrazione/ente NON ha disposto filtri e/o altre soluzioni tecniche atte ad impedire ai motori di ricerca web di indicizzare ed effettuare ricerche all’interno della sezione AT, salvo le </w:t>
      </w:r>
      <w:r>
        <w:rPr>
          <w:rFonts w:ascii="Garamond" w:hAnsi="Garamond" w:cs="Arial"/>
          <w:color w:val="000000"/>
          <w:sz w:val="25"/>
          <w:szCs w:val="25"/>
        </w:rPr>
        <w:t>ip</w:t>
      </w:r>
      <w:r w:rsidRPr="00816A2B">
        <w:rPr>
          <w:rFonts w:ascii="Garamond" w:hAnsi="Garamond" w:cs="Arial"/>
          <w:color w:val="000000"/>
          <w:sz w:val="25"/>
          <w:szCs w:val="25"/>
        </w:rPr>
        <w:t>otesi consentite dalla</w:t>
      </w:r>
      <w:r w:rsidRPr="00C5488A">
        <w:rPr>
          <w:rFonts w:ascii="Titillium" w:hAnsi="Titillium"/>
          <w:sz w:val="20"/>
          <w:szCs w:val="20"/>
        </w:rPr>
        <w:t xml:space="preserve"> normativa vigente;</w:t>
      </w:r>
    </w:p>
    <w:p w:rsidR="00CD22F0" w:rsidRDefault="00CD22F0" w:rsidP="00FD2518">
      <w:pPr>
        <w:spacing w:before="120" w:after="0"/>
        <w:ind w:left="426" w:firstLine="282"/>
        <w:rPr>
          <w:rFonts w:ascii="Garamond" w:hAnsi="Garamond" w:cs="Arial"/>
          <w:color w:val="000000"/>
          <w:sz w:val="25"/>
          <w:szCs w:val="25"/>
        </w:rPr>
      </w:pPr>
    </w:p>
    <w:p w:rsidR="00CD22F0" w:rsidRDefault="00CD22F0" w:rsidP="00467E29">
      <w:pPr>
        <w:pStyle w:val="ListParagraph"/>
        <w:widowControl/>
        <w:spacing w:after="0" w:line="360" w:lineRule="auto"/>
        <w:ind w:left="386" w:firstLine="0"/>
        <w:jc w:val="center"/>
        <w:rPr>
          <w:rFonts w:ascii="Garamond" w:hAnsi="Garamond" w:cs="Arial"/>
          <w:b/>
          <w:color w:val="000000"/>
          <w:sz w:val="25"/>
          <w:szCs w:val="25"/>
          <w:lang w:eastAsia="it-IT"/>
        </w:rPr>
      </w:pPr>
    </w:p>
    <w:p w:rsidR="00CD22F0" w:rsidRPr="00C76A7C" w:rsidRDefault="00CD22F0" w:rsidP="00467E29">
      <w:pPr>
        <w:pStyle w:val="ListParagraph"/>
        <w:widowControl/>
        <w:spacing w:after="0" w:line="360" w:lineRule="auto"/>
        <w:ind w:left="386" w:firstLine="0"/>
        <w:jc w:val="center"/>
        <w:rPr>
          <w:rFonts w:ascii="Garamond" w:hAnsi="Garamond" w:cs="Arial"/>
          <w:b/>
          <w:color w:val="000000"/>
          <w:sz w:val="25"/>
          <w:szCs w:val="25"/>
          <w:lang w:eastAsia="it-IT"/>
        </w:rPr>
      </w:pPr>
      <w:r w:rsidRPr="00C76A7C">
        <w:rPr>
          <w:rFonts w:ascii="Garamond" w:hAnsi="Garamond" w:cs="Arial"/>
          <w:b/>
          <w:color w:val="000000"/>
          <w:sz w:val="25"/>
          <w:szCs w:val="25"/>
          <w:lang w:eastAsia="it-IT"/>
        </w:rPr>
        <w:t>ATTESTA</w:t>
      </w:r>
    </w:p>
    <w:p w:rsidR="00CD22F0" w:rsidRPr="0075130B" w:rsidRDefault="00CD22F0" w:rsidP="00467E29">
      <w:pPr>
        <w:pStyle w:val="ListParagraph"/>
        <w:widowControl/>
        <w:spacing w:after="0" w:line="276" w:lineRule="auto"/>
        <w:ind w:left="386" w:firstLine="0"/>
        <w:rPr>
          <w:rFonts w:ascii="Garamond" w:hAnsi="Garamond" w:cs="Arial"/>
          <w:color w:val="000000"/>
          <w:sz w:val="25"/>
          <w:szCs w:val="25"/>
          <w:lang w:eastAsia="it-IT"/>
        </w:rPr>
      </w:pPr>
      <w:r w:rsidRPr="0075130B">
        <w:rPr>
          <w:rFonts w:ascii="Garamond" w:hAnsi="Garamond" w:cs="Arial"/>
          <w:color w:val="000000"/>
          <w:sz w:val="25"/>
          <w:szCs w:val="25"/>
          <w:lang w:eastAsia="it-IT"/>
        </w:rPr>
        <w:t>la veridicità</w:t>
      </w:r>
      <w:r>
        <w:rPr>
          <w:rStyle w:val="FootnoteReference"/>
          <w:rFonts w:ascii="Garamond" w:hAnsi="Garamond" w:cs="Cambria"/>
          <w:color w:val="000000"/>
          <w:sz w:val="25"/>
          <w:szCs w:val="25"/>
          <w:lang w:eastAsia="it-IT"/>
        </w:rPr>
        <w:footnoteReference w:id="1"/>
      </w:r>
      <w:r>
        <w:rPr>
          <w:rFonts w:ascii="Garamond" w:hAnsi="Garamond" w:cs="Arial"/>
          <w:color w:val="000000"/>
          <w:sz w:val="25"/>
          <w:szCs w:val="25"/>
          <w:lang w:eastAsia="it-IT"/>
        </w:rPr>
        <w:t xml:space="preserve"> </w:t>
      </w:r>
      <w:r w:rsidRPr="0075130B">
        <w:rPr>
          <w:rFonts w:ascii="Garamond" w:hAnsi="Garamond" w:cs="Arial"/>
          <w:color w:val="000000"/>
          <w:sz w:val="25"/>
          <w:szCs w:val="25"/>
          <w:lang w:eastAsia="it-IT"/>
        </w:rPr>
        <w:t>e l’attendibilità, alla data dell’attestazione, di quanto riportato nell’Allegato 2.1. rispetto a qu</w:t>
      </w:r>
      <w:r>
        <w:rPr>
          <w:rFonts w:ascii="Garamond" w:hAnsi="Garamond" w:cs="Arial"/>
          <w:color w:val="000000"/>
          <w:sz w:val="25"/>
          <w:szCs w:val="25"/>
          <w:lang w:eastAsia="it-IT"/>
        </w:rPr>
        <w:t>anto pubblicato sul sito dell’E</w:t>
      </w:r>
      <w:r w:rsidRPr="0075130B">
        <w:rPr>
          <w:rFonts w:ascii="Garamond" w:hAnsi="Garamond" w:cs="Arial"/>
          <w:color w:val="000000"/>
          <w:sz w:val="25"/>
          <w:szCs w:val="25"/>
          <w:lang w:eastAsia="it-IT"/>
        </w:rPr>
        <w:t>nte.</w:t>
      </w:r>
    </w:p>
    <w:p w:rsidR="00CD22F0" w:rsidRPr="00C76A7C" w:rsidRDefault="00CD22F0" w:rsidP="00467E29">
      <w:pPr>
        <w:spacing w:after="0"/>
        <w:ind w:right="-1"/>
        <w:rPr>
          <w:rFonts w:ascii="Garamond" w:hAnsi="Garamond" w:cs="Arial"/>
          <w:color w:val="000000"/>
          <w:sz w:val="16"/>
          <w:szCs w:val="16"/>
        </w:rPr>
      </w:pPr>
    </w:p>
    <w:p w:rsidR="00CD22F0" w:rsidRDefault="00CD22F0" w:rsidP="00395B28">
      <w:pPr>
        <w:pStyle w:val="ListParagraph"/>
        <w:spacing w:line="276" w:lineRule="auto"/>
        <w:ind w:left="720" w:firstLine="0"/>
        <w:rPr>
          <w:rFonts w:ascii="Garamond" w:hAnsi="Garamond"/>
        </w:rPr>
      </w:pPr>
      <w:r w:rsidRPr="00807F2F">
        <w:rPr>
          <w:rFonts w:ascii="Garamond" w:hAnsi="Garamond" w:cs="Arial"/>
          <w:i/>
          <w:color w:val="000000"/>
          <w:sz w:val="25"/>
          <w:szCs w:val="25"/>
        </w:rPr>
        <w:t xml:space="preserve">   </w:t>
      </w:r>
      <w:r w:rsidRPr="00C911F8">
        <w:rPr>
          <w:rFonts w:ascii="Garamond" w:hAnsi="Garamond"/>
          <w:i/>
          <w:sz w:val="22"/>
          <w:szCs w:val="22"/>
        </w:rPr>
        <w:t>data compilazione</w:t>
      </w:r>
      <w:r>
        <w:rPr>
          <w:rFonts w:ascii="Garamond" w:hAnsi="Garamond"/>
        </w:rPr>
        <w:t>, 26 giugno 2021</w:t>
      </w:r>
    </w:p>
    <w:p w:rsidR="00CD22F0" w:rsidRDefault="00CD22F0" w:rsidP="00F83920">
      <w:pPr>
        <w:spacing w:after="0" w:line="240" w:lineRule="auto"/>
        <w:ind w:left="5664" w:firstLine="708"/>
        <w:rPr>
          <w:rFonts w:ascii="Garamond" w:hAnsi="Garamond" w:cs="Arial"/>
          <w:color w:val="000000"/>
          <w:sz w:val="25"/>
          <w:szCs w:val="25"/>
        </w:rPr>
      </w:pPr>
      <w:r>
        <w:rPr>
          <w:rFonts w:ascii="Garamond" w:hAnsi="Garamond" w:cs="Arial"/>
          <w:color w:val="000000"/>
          <w:sz w:val="25"/>
          <w:szCs w:val="25"/>
        </w:rPr>
        <w:t>Il Segretario Comunale</w:t>
      </w:r>
    </w:p>
    <w:p w:rsidR="00CD22F0" w:rsidRPr="00821FA4" w:rsidRDefault="00CD22F0" w:rsidP="00F83920">
      <w:pPr>
        <w:spacing w:after="0" w:line="240" w:lineRule="auto"/>
        <w:ind w:left="4956" w:firstLine="708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 xml:space="preserve">   </w:t>
      </w:r>
      <w:r w:rsidRPr="00821FA4">
        <w:rPr>
          <w:rFonts w:ascii="Garamond" w:hAnsi="Garamond" w:cs="Arial"/>
          <w:color w:val="000000"/>
          <w:sz w:val="20"/>
          <w:szCs w:val="20"/>
        </w:rPr>
        <w:t xml:space="preserve">quale Responsabile </w:t>
      </w:r>
      <w:r>
        <w:rPr>
          <w:rFonts w:ascii="Garamond" w:hAnsi="Garamond" w:cs="Arial"/>
          <w:color w:val="000000"/>
          <w:sz w:val="20"/>
          <w:szCs w:val="20"/>
        </w:rPr>
        <w:t xml:space="preserve">prevenzione </w:t>
      </w:r>
      <w:r w:rsidRPr="00821FA4">
        <w:rPr>
          <w:rFonts w:ascii="Garamond" w:hAnsi="Garamond" w:cs="Arial"/>
          <w:color w:val="000000"/>
          <w:sz w:val="20"/>
          <w:szCs w:val="20"/>
        </w:rPr>
        <w:t>corruzione</w:t>
      </w:r>
    </w:p>
    <w:p w:rsidR="00CD22F0" w:rsidRPr="00506EE3" w:rsidRDefault="00CD22F0" w:rsidP="00F83920">
      <w:pPr>
        <w:spacing w:after="0" w:line="240" w:lineRule="auto"/>
        <w:ind w:left="4956" w:firstLine="709"/>
        <w:rPr>
          <w:rFonts w:ascii="Garamond" w:hAnsi="Garamond" w:cs="Arial"/>
          <w:i/>
          <w:color w:val="000000"/>
          <w:sz w:val="25"/>
          <w:szCs w:val="25"/>
        </w:rPr>
      </w:pPr>
      <w:r>
        <w:rPr>
          <w:rFonts w:ascii="Garamond" w:hAnsi="Garamond" w:cs="Arial"/>
          <w:color w:val="000000"/>
          <w:sz w:val="25"/>
          <w:szCs w:val="25"/>
        </w:rPr>
        <w:t xml:space="preserve">                </w:t>
      </w:r>
      <w:r w:rsidRPr="00506EE3">
        <w:rPr>
          <w:rFonts w:ascii="Garamond" w:hAnsi="Garamond" w:cs="Arial"/>
          <w:i/>
          <w:color w:val="000000"/>
          <w:sz w:val="25"/>
          <w:szCs w:val="25"/>
        </w:rPr>
        <w:t>dr. Giuseppe Torre</w:t>
      </w:r>
    </w:p>
    <w:p w:rsidR="00CD22F0" w:rsidRPr="00D2519E" w:rsidRDefault="00CD22F0" w:rsidP="00F83920">
      <w:pPr>
        <w:spacing w:after="0"/>
        <w:ind w:left="4956" w:right="-1"/>
        <w:rPr>
          <w:rFonts w:ascii="Garamond" w:hAnsi="Garamond" w:cs="Times New Roman"/>
        </w:rPr>
      </w:pPr>
      <w:r w:rsidRPr="00E51EB2">
        <w:rPr>
          <w:rFonts w:ascii="Times Roman" w:hAnsi="Times Roman" w:cs="Times Roman"/>
          <w:noProof/>
          <w:color w:val="000000"/>
          <w:lang w:eastAsia="it-IT"/>
        </w:rPr>
        <w:pict>
          <v:shape id="Immagine 12" o:spid="_x0000_i1025" type="#_x0000_t75" style="width:127.5pt;height:68.25pt;visibility:visible">
            <v:imagedata r:id="rId8" o:title=""/>
          </v:shape>
        </w:pict>
      </w:r>
    </w:p>
    <w:sectPr w:rsidR="00CD22F0" w:rsidRPr="00D2519E" w:rsidSect="00FD2518">
      <w:pgSz w:w="11906" w:h="16838"/>
      <w:pgMar w:top="567" w:right="1134" w:bottom="702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F0" w:rsidRDefault="00CD22F0">
      <w:pPr>
        <w:spacing w:after="0" w:line="240" w:lineRule="auto"/>
      </w:pPr>
      <w:r>
        <w:separator/>
      </w:r>
    </w:p>
  </w:endnote>
  <w:endnote w:type="continuationSeparator" w:id="0">
    <w:p w:rsidR="00CD22F0" w:rsidRDefault="00C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F0" w:rsidRDefault="00CD22F0">
      <w:r>
        <w:separator/>
      </w:r>
    </w:p>
  </w:footnote>
  <w:footnote w:type="continuationSeparator" w:id="0">
    <w:p w:rsidR="00CD22F0" w:rsidRDefault="00CD22F0">
      <w:r>
        <w:continuationSeparator/>
      </w:r>
    </w:p>
  </w:footnote>
  <w:footnote w:id="1">
    <w:p w:rsidR="00CD22F0" w:rsidRDefault="00CD22F0" w:rsidP="00467E29">
      <w:pPr>
        <w:pStyle w:val="FootnoteText"/>
      </w:pPr>
      <w:r>
        <w:rPr>
          <w:rStyle w:val="FootnoteReference"/>
          <w:rFonts w:cs="Cambria"/>
        </w:rPr>
        <w:footnoteRef/>
      </w:r>
      <w:r>
        <w:t xml:space="preserve"> </w:t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 </w:t>
      </w:r>
      <w:r w:rsidRPr="00417308">
        <w:rPr>
          <w:rFonts w:ascii="Garamond" w:hAnsi="Garamond"/>
          <w:sz w:val="18"/>
          <w:szCs w:val="18"/>
        </w:rPr>
        <w:t xml:space="preserve">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  <w:p w:rsidR="00CD22F0" w:rsidRDefault="00CD22F0" w:rsidP="00467E2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85643D2"/>
    <w:multiLevelType w:val="multilevel"/>
    <w:tmpl w:val="467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66F14"/>
    <w:rsid w:val="00193B7A"/>
    <w:rsid w:val="001C5710"/>
    <w:rsid w:val="001E538C"/>
    <w:rsid w:val="001F4C4E"/>
    <w:rsid w:val="0027396B"/>
    <w:rsid w:val="00324847"/>
    <w:rsid w:val="00395B28"/>
    <w:rsid w:val="003A18C8"/>
    <w:rsid w:val="00400BFF"/>
    <w:rsid w:val="00417308"/>
    <w:rsid w:val="00452424"/>
    <w:rsid w:val="00467E29"/>
    <w:rsid w:val="004869E2"/>
    <w:rsid w:val="0049535A"/>
    <w:rsid w:val="004B3307"/>
    <w:rsid w:val="004B6E29"/>
    <w:rsid w:val="004D34DA"/>
    <w:rsid w:val="004E3FEA"/>
    <w:rsid w:val="00506EE3"/>
    <w:rsid w:val="005148C3"/>
    <w:rsid w:val="005314E6"/>
    <w:rsid w:val="005345A7"/>
    <w:rsid w:val="005D458A"/>
    <w:rsid w:val="005E3451"/>
    <w:rsid w:val="00600B7E"/>
    <w:rsid w:val="00602524"/>
    <w:rsid w:val="006626ED"/>
    <w:rsid w:val="006C4F57"/>
    <w:rsid w:val="00727F6D"/>
    <w:rsid w:val="00736AC7"/>
    <w:rsid w:val="00747FDE"/>
    <w:rsid w:val="0075130B"/>
    <w:rsid w:val="00782E5B"/>
    <w:rsid w:val="007F0BC7"/>
    <w:rsid w:val="00807F2F"/>
    <w:rsid w:val="00816A2B"/>
    <w:rsid w:val="00821FA4"/>
    <w:rsid w:val="00851A73"/>
    <w:rsid w:val="0092201A"/>
    <w:rsid w:val="009517B8"/>
    <w:rsid w:val="00987C24"/>
    <w:rsid w:val="009B3EC4"/>
    <w:rsid w:val="00A01D67"/>
    <w:rsid w:val="00A406D5"/>
    <w:rsid w:val="00A431C2"/>
    <w:rsid w:val="00A928DF"/>
    <w:rsid w:val="00A93462"/>
    <w:rsid w:val="00AC7B13"/>
    <w:rsid w:val="00AD1A69"/>
    <w:rsid w:val="00B15635"/>
    <w:rsid w:val="00B32729"/>
    <w:rsid w:val="00B3568E"/>
    <w:rsid w:val="00B505D1"/>
    <w:rsid w:val="00B91F3C"/>
    <w:rsid w:val="00BC601A"/>
    <w:rsid w:val="00BE32EF"/>
    <w:rsid w:val="00BF1924"/>
    <w:rsid w:val="00C017C6"/>
    <w:rsid w:val="00C037C3"/>
    <w:rsid w:val="00C205DD"/>
    <w:rsid w:val="00C5488A"/>
    <w:rsid w:val="00C66C84"/>
    <w:rsid w:val="00C76A7C"/>
    <w:rsid w:val="00C911F8"/>
    <w:rsid w:val="00CD22F0"/>
    <w:rsid w:val="00CD5018"/>
    <w:rsid w:val="00CE4B1E"/>
    <w:rsid w:val="00D2519E"/>
    <w:rsid w:val="00D52CB2"/>
    <w:rsid w:val="00DA74D8"/>
    <w:rsid w:val="00DC3EB5"/>
    <w:rsid w:val="00DF2E3B"/>
    <w:rsid w:val="00E51EB2"/>
    <w:rsid w:val="00E70D36"/>
    <w:rsid w:val="00E93B7A"/>
    <w:rsid w:val="00F070D7"/>
    <w:rsid w:val="00F70C0B"/>
    <w:rsid w:val="00F81E69"/>
    <w:rsid w:val="00F83920"/>
    <w:rsid w:val="00FD2518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10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1C5710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1C5710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1C5710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1C5710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1C5710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1C5710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C5710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1C5710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1C5710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1C5710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1C5710"/>
  </w:style>
  <w:style w:type="character" w:customStyle="1" w:styleId="Richiamoallanotadichiusura">
    <w:name w:val="Richiamo alla nota di chiusura"/>
    <w:uiPriority w:val="99"/>
    <w:rsid w:val="001C5710"/>
    <w:rPr>
      <w:vertAlign w:val="superscript"/>
    </w:rPr>
  </w:style>
  <w:style w:type="character" w:customStyle="1" w:styleId="Caratterenotadichiusura">
    <w:name w:val="Carattere nota di chiusura"/>
    <w:uiPriority w:val="99"/>
    <w:rsid w:val="001C5710"/>
  </w:style>
  <w:style w:type="paragraph" w:styleId="FootnoteText">
    <w:name w:val="footnote text"/>
    <w:basedOn w:val="Normal"/>
    <w:link w:val="FootnoteTextChar"/>
    <w:uiPriority w:val="99"/>
    <w:rsid w:val="001C571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4C1"/>
    <w:rPr>
      <w:rFonts w:ascii="Times New Roman" w:hAnsi="Times New Roman" w:cs="Cambri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C5710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1C5710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74C1"/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C5710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4C1"/>
    <w:rPr>
      <w:rFonts w:ascii="Times New Roman" w:hAnsi="Times New Roman" w:cs="Cambria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1C5710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4C1"/>
    <w:rPr>
      <w:rFonts w:ascii="Times New Roman" w:hAnsi="Times New Roman" w:cs="Cambria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1C5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4C1"/>
    <w:rPr>
      <w:rFonts w:ascii="Times New Roman" w:hAnsi="Times New Roman" w:cs="Cambri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5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C1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C57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C1"/>
    <w:rPr>
      <w:rFonts w:ascii="Times New Roman" w:hAnsi="Times New Roman" w:cs="Cambria"/>
      <w:sz w:val="0"/>
      <w:szCs w:val="0"/>
      <w:lang w:eastAsia="ar-SA"/>
    </w:rPr>
  </w:style>
  <w:style w:type="paragraph" w:customStyle="1" w:styleId="Notaapidipagina">
    <w:name w:val="Nota a piè di pagina"/>
    <w:basedOn w:val="Normal"/>
    <w:uiPriority w:val="99"/>
    <w:rsid w:val="001C5710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uiPriority w:val="99"/>
    <w:rsid w:val="00467E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cp:keywords/>
  <dc:description/>
  <cp:lastModifiedBy>Utente</cp:lastModifiedBy>
  <cp:revision>2</cp:revision>
  <cp:lastPrinted>2019-02-26T09:22:00Z</cp:lastPrinted>
  <dcterms:created xsi:type="dcterms:W3CDTF">2021-06-28T08:54:00Z</dcterms:created>
  <dcterms:modified xsi:type="dcterms:W3CDTF">2021-06-28T08:54:00Z</dcterms:modified>
</cp:coreProperties>
</file>